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D5" w:rsidRPr="00155DD5" w:rsidRDefault="00155DD5" w:rsidP="00155DD5">
      <w:pPr>
        <w:suppressAutoHyphens w:val="0"/>
        <w:ind w:left="5316" w:right="605"/>
        <w:jc w:val="right"/>
        <w:rPr>
          <w:b/>
          <w:bCs/>
          <w:iCs/>
          <w:caps/>
          <w:kern w:val="0"/>
          <w:sz w:val="24"/>
          <w:szCs w:val="24"/>
          <w:lang w:val="bg-BG" w:eastAsia="bg-BG"/>
        </w:rPr>
      </w:pPr>
      <w:r w:rsidRPr="00155DD5">
        <w:rPr>
          <w:b/>
          <w:bCs/>
          <w:iCs/>
          <w:caps/>
          <w:kern w:val="0"/>
          <w:sz w:val="24"/>
          <w:szCs w:val="24"/>
          <w:lang w:val="bg-BG" w:eastAsia="bg-BG"/>
        </w:rPr>
        <w:t>ПРИЛОЖЕНИЕ №</w:t>
      </w:r>
      <w:r w:rsidR="00902E0C">
        <w:rPr>
          <w:b/>
          <w:bCs/>
          <w:iCs/>
          <w:caps/>
          <w:kern w:val="0"/>
          <w:sz w:val="24"/>
          <w:szCs w:val="24"/>
          <w:lang w:val="bg-BG" w:eastAsia="bg-BG"/>
        </w:rPr>
        <w:t xml:space="preserve"> </w:t>
      </w:r>
      <w:r>
        <w:rPr>
          <w:b/>
          <w:bCs/>
          <w:iCs/>
          <w:caps/>
          <w:kern w:val="0"/>
          <w:sz w:val="24"/>
          <w:szCs w:val="24"/>
          <w:lang w:val="bg-BG" w:eastAsia="bg-BG"/>
        </w:rPr>
        <w:t>4.</w:t>
      </w:r>
      <w:r w:rsidRPr="00155DD5">
        <w:rPr>
          <w:b/>
          <w:bCs/>
          <w:iCs/>
          <w:caps/>
          <w:kern w:val="0"/>
          <w:sz w:val="24"/>
          <w:szCs w:val="24"/>
          <w:lang w:val="bg-BG" w:eastAsia="bg-BG"/>
        </w:rPr>
        <w:t>1</w:t>
      </w:r>
    </w:p>
    <w:p w:rsidR="00155DD5" w:rsidRPr="001C1AF0" w:rsidRDefault="00902E0C" w:rsidP="00155DD5">
      <w:pPr>
        <w:autoSpaceDE w:val="0"/>
        <w:autoSpaceDN w:val="0"/>
        <w:adjustRightInd w:val="0"/>
        <w:ind w:right="605"/>
        <w:jc w:val="center"/>
        <w:rPr>
          <w:rFonts w:eastAsia="Calibri"/>
          <w:b/>
          <w:bCs/>
          <w:color w:val="000000"/>
          <w:sz w:val="23"/>
          <w:szCs w:val="23"/>
          <w:lang w:val="bg-BG"/>
        </w:rPr>
      </w:pPr>
      <w:r>
        <w:rPr>
          <w:rFonts w:eastAsia="Calibri"/>
          <w:b/>
          <w:bCs/>
          <w:color w:val="000000"/>
          <w:sz w:val="23"/>
          <w:szCs w:val="23"/>
          <w:lang w:val="bg-BG"/>
        </w:rPr>
        <w:t>ТЕХНИЧЕСКИ ХАРАКТЕРИСТИКИ</w:t>
      </w:r>
    </w:p>
    <w:p w:rsidR="00155DD5" w:rsidRDefault="00155DD5" w:rsidP="00155DD5">
      <w:pPr>
        <w:autoSpaceDN w:val="0"/>
        <w:ind w:right="605" w:firstLine="708"/>
        <w:jc w:val="both"/>
        <w:rPr>
          <w:b/>
          <w:sz w:val="24"/>
          <w:szCs w:val="24"/>
          <w:lang w:val="bg-BG"/>
        </w:rPr>
      </w:pPr>
      <w:r w:rsidRPr="001C1AF0">
        <w:rPr>
          <w:bCs/>
          <w:sz w:val="24"/>
          <w:szCs w:val="24"/>
          <w:lang w:val="bg-BG"/>
        </w:rPr>
        <w:t>в процедура</w:t>
      </w:r>
      <w:r>
        <w:rPr>
          <w:bCs/>
          <w:sz w:val="24"/>
          <w:szCs w:val="24"/>
          <w:lang w:val="bg-BG"/>
        </w:rPr>
        <w:t>, чрез събиране на оферти с обява</w:t>
      </w:r>
      <w:r w:rsidRPr="001C1AF0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 xml:space="preserve">по реда на Глава </w:t>
      </w:r>
      <w:r>
        <w:rPr>
          <w:bCs/>
          <w:sz w:val="24"/>
          <w:szCs w:val="24"/>
        </w:rPr>
        <w:t>XXVI</w:t>
      </w:r>
      <w:r>
        <w:rPr>
          <w:bCs/>
          <w:sz w:val="24"/>
          <w:szCs w:val="24"/>
          <w:lang w:val="bg-BG"/>
        </w:rPr>
        <w:t xml:space="preserve"> от ЗОП </w:t>
      </w:r>
      <w:r w:rsidRPr="001C1AF0">
        <w:rPr>
          <w:bCs/>
          <w:sz w:val="24"/>
          <w:szCs w:val="24"/>
          <w:lang w:val="bg-BG"/>
        </w:rPr>
        <w:t xml:space="preserve">за възлагане на обществена поръчка с предмет: </w:t>
      </w:r>
      <w:bookmarkStart w:id="0" w:name="_Hlk508201208"/>
      <w:r w:rsidRPr="00226D5F">
        <w:rPr>
          <w:b/>
          <w:sz w:val="24"/>
          <w:szCs w:val="24"/>
          <w:lang w:val="bg-BG"/>
        </w:rPr>
        <w:t>„Доставка на компютърна конфигурация, преносим компютър и мултифункционални цветни устройства 2 бр. за нуждите на областна администрация Благоевград.“</w:t>
      </w:r>
      <w:bookmarkEnd w:id="0"/>
      <w:r w:rsidRPr="00226D5F">
        <w:rPr>
          <w:sz w:val="24"/>
          <w:szCs w:val="24"/>
          <w:lang w:val="bg-BG"/>
        </w:rPr>
        <w:t xml:space="preserve"> Във връзка с изпълнението на проект „Защита от наводнения“, одобрен за финансиране, съгласно Договор №B3.5b.01/11.09.2017, по Програма ИНТЕРРЕГ V-А Гърция – България 2014 – 2020 мерки за предотвратяване на наводнения.</w:t>
      </w:r>
    </w:p>
    <w:p w:rsidR="000B76BB" w:rsidRPr="00E51417" w:rsidRDefault="000B76BB" w:rsidP="000B76BB">
      <w:pPr>
        <w:jc w:val="center"/>
        <w:rPr>
          <w:b/>
          <w:bCs/>
          <w:u w:val="single"/>
          <w:lang w:val="bg-BG"/>
        </w:rPr>
      </w:pPr>
    </w:p>
    <w:tbl>
      <w:tblPr>
        <w:tblW w:w="1580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"/>
        <w:gridCol w:w="115"/>
        <w:gridCol w:w="403"/>
        <w:gridCol w:w="1704"/>
        <w:gridCol w:w="6237"/>
        <w:gridCol w:w="4348"/>
        <w:gridCol w:w="236"/>
        <w:gridCol w:w="236"/>
        <w:gridCol w:w="155"/>
        <w:gridCol w:w="1314"/>
        <w:gridCol w:w="160"/>
        <w:gridCol w:w="771"/>
      </w:tblGrid>
      <w:tr w:rsidR="00155DD5" w:rsidRPr="00E51417" w:rsidTr="00681071">
        <w:trPr>
          <w:gridBefore w:val="1"/>
          <w:gridAfter w:val="2"/>
          <w:wBefore w:w="121" w:type="dxa"/>
          <w:wAfter w:w="931" w:type="dxa"/>
          <w:trHeight w:val="661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55DD5" w:rsidRPr="00681071" w:rsidRDefault="00155DD5" w:rsidP="003B6FF3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b/>
                <w:bCs/>
                <w:kern w:val="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55DD5" w:rsidRPr="00681071" w:rsidRDefault="00155DD5" w:rsidP="003B6FF3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b/>
                <w:bCs/>
                <w:kern w:val="0"/>
                <w:sz w:val="24"/>
                <w:szCs w:val="24"/>
                <w:lang w:val="bg-BG" w:eastAsia="bg-BG"/>
              </w:rPr>
              <w:t>Артикул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55DD5" w:rsidRPr="00681071" w:rsidRDefault="00155DD5" w:rsidP="003B6FF3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b/>
                <w:bCs/>
                <w:kern w:val="0"/>
                <w:sz w:val="24"/>
                <w:szCs w:val="24"/>
                <w:lang w:val="bg-BG" w:eastAsia="bg-BG"/>
              </w:rPr>
              <w:t>Минимални технически изисквания на Възложителя</w:t>
            </w:r>
          </w:p>
        </w:tc>
        <w:tc>
          <w:tcPr>
            <w:tcW w:w="4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55DD5" w:rsidRPr="00681071" w:rsidRDefault="00155DD5" w:rsidP="003B6FF3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b/>
                <w:bCs/>
                <w:kern w:val="0"/>
                <w:sz w:val="24"/>
                <w:szCs w:val="24"/>
                <w:lang w:val="bg-BG" w:eastAsia="bg-BG"/>
              </w:rPr>
              <w:t>Технически параметри  и характеристики на доставките, предлагани от участника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55DD5" w:rsidRDefault="00155DD5" w:rsidP="00155DD5">
            <w:pPr>
              <w:suppressAutoHyphens w:val="0"/>
              <w:rPr>
                <w:b/>
                <w:bCs/>
                <w:kern w:val="0"/>
                <w:lang w:val="bg-BG" w:eastAsia="bg-BG"/>
              </w:rPr>
            </w:pPr>
          </w:p>
          <w:p w:rsidR="00155DD5" w:rsidRPr="00E51417" w:rsidRDefault="00155DD5" w:rsidP="003B6FF3">
            <w:pPr>
              <w:suppressAutoHyphens w:val="0"/>
              <w:jc w:val="center"/>
              <w:rPr>
                <w:b/>
                <w:bCs/>
                <w:kern w:val="0"/>
                <w:lang w:val="bg-BG" w:eastAsia="bg-BG"/>
              </w:rPr>
            </w:pPr>
            <w:r>
              <w:rPr>
                <w:b/>
                <w:bCs/>
                <w:kern w:val="0"/>
                <w:lang w:val="bg-BG" w:eastAsia="bg-BG"/>
              </w:rPr>
              <w:t>Предлаган гаранционен срок</w:t>
            </w:r>
          </w:p>
        </w:tc>
      </w:tr>
      <w:tr w:rsidR="002C18C2" w:rsidRPr="00E51417" w:rsidTr="00681071">
        <w:trPr>
          <w:gridBefore w:val="1"/>
          <w:gridAfter w:val="2"/>
          <w:wBefore w:w="121" w:type="dxa"/>
          <w:wAfter w:w="931" w:type="dxa"/>
          <w:trHeight w:val="818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jc w:val="center"/>
              <w:rPr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rPr>
                <w:sz w:val="24"/>
                <w:szCs w:val="24"/>
                <w:lang w:val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t>Компютърна конфигурация</w:t>
            </w:r>
          </w:p>
          <w:p w:rsidR="002C18C2" w:rsidRPr="00681071" w:rsidRDefault="002C18C2" w:rsidP="002C18C2">
            <w:pPr>
              <w:suppressAutoHyphens w:val="0"/>
              <w:rPr>
                <w:kern w:val="0"/>
                <w:sz w:val="24"/>
                <w:szCs w:val="24"/>
                <w:lang w:val="bg-BG" w:eastAsia="bg-BG"/>
              </w:rPr>
            </w:pPr>
          </w:p>
          <w:p w:rsidR="002C18C2" w:rsidRPr="00681071" w:rsidRDefault="002C18C2" w:rsidP="002C18C2">
            <w:pPr>
              <w:spacing w:after="45"/>
              <w:textAlignment w:val="top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Процесор – 2 x 2,0GHz/Брой ядра - 8/Кеш - 20MB/85W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Памет, MB - 32GB (2x16GB)  DDR4-2400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Памет, слотове - 24 DIMM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slots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for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DDR4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Memory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Твърд диск – 4 x 300GB 6G SAS 10K  (2.5-inch)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Твърд диск – 4 x 1TB 12G SAS 7.2K 512e SC HDD (2.5inch)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HDD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slots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– 8SFF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Hot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Plug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 с възможност за разширяване до 16SFF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Дисков контролер – хардуерен дисков контролен 2GB с отделна батерия за кеша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Оптично устройство - DVD-RW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Мрежа – мин 2 x 1Gb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Ethernet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Разширителен слот - 3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PCIe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slots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Интерфейс - 2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Video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Flexible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LOM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Network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Ports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- 2 x 1Gb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ports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shipping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standard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5 USB 3.0 ,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Порт за отдалечено управление -  1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Gb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Dedicated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Захранване –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max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. 2 x 500W 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Hot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Plug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Power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Supply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lastRenderedPageBreak/>
              <w:t xml:space="preserve">Кутия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Small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Form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Factor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Rack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 w:eastAsia="bg-BG"/>
              </w:rPr>
            </w:pPr>
            <w:r w:rsidRPr="00681071">
              <w:rPr>
                <w:sz w:val="24"/>
                <w:szCs w:val="24"/>
                <w:lang w:val="bg-BG" w:eastAsia="bg-BG"/>
              </w:rPr>
              <w:t>Гаранция видима на сайта на производителя</w:t>
            </w:r>
          </w:p>
        </w:tc>
        <w:tc>
          <w:tcPr>
            <w:tcW w:w="4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8C2" w:rsidRDefault="002C18C2" w:rsidP="002C18C2">
            <w:pPr>
              <w:suppressAutoHyphens w:val="0"/>
              <w:jc w:val="center"/>
              <w:rPr>
                <w:b/>
                <w:bCs/>
                <w:kern w:val="0"/>
                <w:lang w:val="bg-BG" w:eastAsia="bg-BG"/>
              </w:rPr>
            </w:pPr>
          </w:p>
        </w:tc>
      </w:tr>
      <w:tr w:rsidR="002C18C2" w:rsidRPr="00E51417" w:rsidTr="00681071">
        <w:trPr>
          <w:gridBefore w:val="1"/>
          <w:gridAfter w:val="2"/>
          <w:wBefore w:w="121" w:type="dxa"/>
          <w:wAfter w:w="931" w:type="dxa"/>
          <w:trHeight w:val="4590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jc w:val="center"/>
              <w:rPr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lastRenderedPageBreak/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rPr>
                <w:b/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t>Преносим компютър – 1 бр.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Софтуер - Windows 10 Home 64-bit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Процесор – Базова работна честота 2.80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GHz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ядра – 4 броя, 6 MB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cache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Памет, MB – 12GB 2133MHz DDR4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Твърд диск, GB - 1000GB 7.2krpm + 256GB SSD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Дисплей,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inch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- 17.3"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Дисплей, резолюция, тип - 1</w:t>
            </w:r>
            <w:r w:rsidRPr="00681071">
              <w:rPr>
                <w:sz w:val="24"/>
                <w:szCs w:val="24"/>
              </w:rPr>
              <w:t>600</w:t>
            </w:r>
            <w:r w:rsidRPr="00681071">
              <w:rPr>
                <w:sz w:val="24"/>
                <w:szCs w:val="24"/>
                <w:lang w:val="bg-BG"/>
              </w:rPr>
              <w:t>x</w:t>
            </w:r>
            <w:r w:rsidRPr="00681071">
              <w:rPr>
                <w:sz w:val="24"/>
                <w:szCs w:val="24"/>
              </w:rPr>
              <w:t>900</w:t>
            </w:r>
            <w:r w:rsidRPr="00681071">
              <w:rPr>
                <w:sz w:val="24"/>
                <w:szCs w:val="24"/>
                <w:lang w:val="bg-BG"/>
              </w:rPr>
              <w:t>, матова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Видео карта – със собствена памет мин. 4 GB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Оптично устройство - DVDRW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Звук - 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Dual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speakers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Мрежа - 10/100/1000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GbE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LAN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Безжична мрежа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Intel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802.11b/g/n/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ac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(2x2)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Wi-Fi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Други: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Bluetooth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4 USB 3.1, RJ-45, Аудио портове, Четец за карти,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Web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камера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HDMI,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Display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порт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БДС кирилизация на клавиатурата.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Батерия мин 6 клетъчна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 w:eastAsia="bg-BG"/>
              </w:rPr>
            </w:pPr>
            <w:r w:rsidRPr="00681071">
              <w:rPr>
                <w:sz w:val="24"/>
                <w:szCs w:val="24"/>
                <w:lang w:val="bg-BG" w:eastAsia="bg-BG"/>
              </w:rPr>
              <w:t>Гаранция видима на сайта на производителя</w:t>
            </w:r>
          </w:p>
        </w:tc>
        <w:tc>
          <w:tcPr>
            <w:tcW w:w="4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8C2" w:rsidRDefault="002C18C2" w:rsidP="002C18C2">
            <w:pPr>
              <w:suppressAutoHyphens w:val="0"/>
              <w:jc w:val="center"/>
              <w:rPr>
                <w:b/>
                <w:bCs/>
                <w:kern w:val="0"/>
                <w:lang w:val="bg-BG" w:eastAsia="bg-BG"/>
              </w:rPr>
            </w:pPr>
          </w:p>
        </w:tc>
      </w:tr>
      <w:tr w:rsidR="002C18C2" w:rsidRPr="00E51417" w:rsidTr="00681071">
        <w:trPr>
          <w:gridBefore w:val="1"/>
          <w:gridAfter w:val="2"/>
          <w:wBefore w:w="121" w:type="dxa"/>
          <w:wAfter w:w="931" w:type="dxa"/>
          <w:trHeight w:val="1381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jc w:val="center"/>
              <w:rPr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suppressAutoHyphens w:val="0"/>
              <w:rPr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t>Цветно лазерно м</w:t>
            </w:r>
            <w:r w:rsidR="00BF2A9E">
              <w:rPr>
                <w:kern w:val="0"/>
                <w:sz w:val="24"/>
                <w:szCs w:val="24"/>
                <w:lang w:val="bg-BG" w:eastAsia="bg-BG"/>
              </w:rPr>
              <w:t>улти</w:t>
            </w:r>
            <w:r w:rsidRPr="00681071">
              <w:rPr>
                <w:kern w:val="0"/>
                <w:sz w:val="24"/>
                <w:szCs w:val="24"/>
                <w:lang w:val="bg-BG" w:eastAsia="bg-BG"/>
              </w:rPr>
              <w:t>функционално устройство_1 бр.</w:t>
            </w:r>
          </w:p>
          <w:p w:rsidR="002C18C2" w:rsidRPr="00681071" w:rsidRDefault="002C18C2" w:rsidP="002C18C2">
            <w:pPr>
              <w:suppressAutoHyphens w:val="0"/>
              <w:rPr>
                <w:b/>
                <w:kern w:val="0"/>
                <w:sz w:val="24"/>
                <w:szCs w:val="24"/>
                <w:lang w:val="bg-BG" w:eastAsia="bg-BG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Основни функции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Print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copy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>,формат А4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Месечно натоварване до 100 000 копия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Принтер, копир скорост черно/ цветно стр./мин - Up to 45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ppm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;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Принтер резолюция - Up to 1200 x 1200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dpi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Скенер, тип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Flatbed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>, ADF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Скенер резолюция - 600 x 600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dpi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Методи на сканиране: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to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E-mail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;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Save-to-Network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Folder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;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Send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to FTP,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Send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to SharePoint, Save-to-USB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drive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;;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lastRenderedPageBreak/>
              <w:t xml:space="preserve">Копир резолюция - 600 x 600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dpi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Брой копия - Up to 9999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copies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Мащабиране - 25 to 200%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Интерфейс - USB 2.0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Мрежа - 1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Gigabit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Ethernet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10/100/1000T  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Памет – мин. 1.5 GB (принтер) + 512 MB (скенер), Хард диск мин 300 GB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Входяща тава - 100-sheet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multi-purpose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tray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+ 550-sheet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input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tray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2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Изходяща тава - 400-sheet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output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tray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ADF - 100-sheet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duplex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automatic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Автоматичен двустранен печат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Възможност за работа с консумативи BK/C/M/Y за мин: 23 000 копия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Цветен дисплей със сензорен екран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 w:eastAsia="bg-BG"/>
              </w:rPr>
            </w:pPr>
            <w:r w:rsidRPr="00681071">
              <w:rPr>
                <w:sz w:val="24"/>
                <w:szCs w:val="24"/>
                <w:lang w:val="bg-BG" w:eastAsia="bg-BG"/>
              </w:rPr>
              <w:t>Гаранция видима на сайта на производителя</w:t>
            </w:r>
          </w:p>
        </w:tc>
        <w:tc>
          <w:tcPr>
            <w:tcW w:w="4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C2" w:rsidRPr="00681071" w:rsidRDefault="002C18C2" w:rsidP="002C18C2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C2" w:rsidRPr="00E51417" w:rsidRDefault="002C18C2" w:rsidP="002C18C2">
            <w:pPr>
              <w:suppressAutoHyphens w:val="0"/>
              <w:jc w:val="center"/>
              <w:rPr>
                <w:b/>
                <w:bCs/>
                <w:kern w:val="0"/>
                <w:lang w:val="bg-BG" w:eastAsia="bg-BG"/>
              </w:rPr>
            </w:pPr>
          </w:p>
        </w:tc>
      </w:tr>
      <w:tr w:rsidR="002C18C2" w:rsidRPr="00E51417" w:rsidTr="00681071">
        <w:trPr>
          <w:gridBefore w:val="1"/>
          <w:gridAfter w:val="2"/>
          <w:wBefore w:w="121" w:type="dxa"/>
          <w:wAfter w:w="931" w:type="dxa"/>
          <w:trHeight w:val="2805"/>
        </w:trPr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8C2" w:rsidRPr="00681071" w:rsidRDefault="002C18C2" w:rsidP="002C18C2">
            <w:pPr>
              <w:suppressAutoHyphens w:val="0"/>
              <w:jc w:val="center"/>
              <w:rPr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lastRenderedPageBreak/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8C2" w:rsidRPr="00681071" w:rsidRDefault="002C18C2" w:rsidP="00BF2A9E">
            <w:pPr>
              <w:suppressAutoHyphens w:val="0"/>
              <w:rPr>
                <w:kern w:val="0"/>
                <w:sz w:val="24"/>
                <w:szCs w:val="24"/>
                <w:lang w:val="bg-BG" w:eastAsia="bg-BG"/>
              </w:rPr>
            </w:pPr>
            <w:r w:rsidRPr="00681071">
              <w:rPr>
                <w:kern w:val="0"/>
                <w:sz w:val="24"/>
                <w:szCs w:val="24"/>
                <w:lang w:val="bg-BG" w:eastAsia="bg-BG"/>
              </w:rPr>
              <w:t>Цветно лазерно м</w:t>
            </w:r>
            <w:r w:rsidR="00BF2A9E">
              <w:rPr>
                <w:kern w:val="0"/>
                <w:sz w:val="24"/>
                <w:szCs w:val="24"/>
                <w:lang w:val="bg-BG" w:eastAsia="bg-BG"/>
              </w:rPr>
              <w:t>улти</w:t>
            </w:r>
            <w:bookmarkStart w:id="1" w:name="_GoBack"/>
            <w:bookmarkEnd w:id="1"/>
            <w:r w:rsidRPr="00681071">
              <w:rPr>
                <w:kern w:val="0"/>
                <w:sz w:val="24"/>
                <w:szCs w:val="24"/>
                <w:lang w:val="bg-BG" w:eastAsia="bg-BG"/>
              </w:rPr>
              <w:t>функционално устройство_1 бр.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071" w:rsidRPr="00681071" w:rsidRDefault="00681071" w:rsidP="002C18C2">
            <w:pPr>
              <w:rPr>
                <w:sz w:val="24"/>
                <w:szCs w:val="24"/>
                <w:lang w:val="bg-BG"/>
              </w:rPr>
            </w:pP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Основни функции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Print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copy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fax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>, формат А4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Месечно натоварване  до 70000 копия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Принтер, копир скорост черно/ цветно стр./мин - 28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ppm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(A4),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Принтер резолюция - 600 x 600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dpi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>,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Скенер, тип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Color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Flatbed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ADF +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Duplex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ADF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scanning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Скенер резолюция - 600 x 600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dpi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Нива на сивота - 256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Методи на сканиране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to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e-mail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;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to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network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folder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(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stand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alone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solution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);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to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Cloud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;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to USB;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Scan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File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Format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: PDF,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Брой копия - Up to 99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copies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Мащабиране - 25 to 400%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lastRenderedPageBreak/>
              <w:t xml:space="preserve">Факс памет, страници - Up to 250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pages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(А4)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Съкратено набиране - Up to 120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numbers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Интерфейс - USB 2.0; 1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Host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USB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Мрежа -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Gigabit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Ethernet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Памет, MB – мин. 256 MB,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Входяща тава - 100-sheet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multipurpose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tray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, 250-sheet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input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tray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2;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Изходяща тава - 250-sheet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face-down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output</w:t>
            </w:r>
            <w:proofErr w:type="spellEnd"/>
            <w:r w:rsidRPr="00681071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bin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ADF - 50 </w:t>
            </w:r>
            <w:proofErr w:type="spellStart"/>
            <w:r w:rsidRPr="00681071">
              <w:rPr>
                <w:sz w:val="24"/>
                <w:szCs w:val="24"/>
                <w:lang w:val="bg-BG"/>
              </w:rPr>
              <w:t>sheets</w:t>
            </w:r>
            <w:proofErr w:type="spellEnd"/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Автоматичен двустранен печат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>Възможност за работа с консумативи BK за мин: 11 000копия, /C/M/Y за мин: 6 000 копия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/>
              </w:rPr>
            </w:pPr>
            <w:r w:rsidRPr="00681071">
              <w:rPr>
                <w:sz w:val="24"/>
                <w:szCs w:val="24"/>
                <w:lang w:val="bg-BG"/>
              </w:rPr>
              <w:t xml:space="preserve">Цветен дисплей със сензорен екран </w:t>
            </w:r>
          </w:p>
          <w:p w:rsidR="002C18C2" w:rsidRPr="00681071" w:rsidRDefault="002C18C2" w:rsidP="002C18C2">
            <w:pPr>
              <w:rPr>
                <w:sz w:val="24"/>
                <w:szCs w:val="24"/>
                <w:lang w:val="bg-BG" w:eastAsia="bg-BG"/>
              </w:rPr>
            </w:pPr>
            <w:r w:rsidRPr="00681071">
              <w:rPr>
                <w:sz w:val="24"/>
                <w:szCs w:val="24"/>
                <w:lang w:val="bg-BG" w:eastAsia="bg-BG"/>
              </w:rPr>
              <w:t>Гаранция видима на сайта на производителя</w:t>
            </w:r>
          </w:p>
        </w:tc>
        <w:tc>
          <w:tcPr>
            <w:tcW w:w="4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8C2" w:rsidRPr="00681071" w:rsidRDefault="002C18C2" w:rsidP="002C18C2">
            <w:pPr>
              <w:suppressAutoHyphens w:val="0"/>
              <w:jc w:val="center"/>
              <w:rPr>
                <w:b/>
                <w:bCs/>
                <w:kern w:val="0"/>
                <w:sz w:val="24"/>
                <w:szCs w:val="24"/>
                <w:lang w:val="bg-BG" w:eastAsia="bg-BG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8C2" w:rsidRPr="00E51417" w:rsidRDefault="002C18C2" w:rsidP="002C18C2">
            <w:pPr>
              <w:suppressAutoHyphens w:val="0"/>
              <w:jc w:val="center"/>
              <w:rPr>
                <w:b/>
                <w:bCs/>
                <w:kern w:val="0"/>
                <w:lang w:val="bg-BG" w:eastAsia="bg-BG"/>
              </w:rPr>
            </w:pPr>
          </w:p>
        </w:tc>
      </w:tr>
      <w:tr w:rsidR="00155DD5" w:rsidRPr="00E51417" w:rsidTr="00681071">
        <w:trPr>
          <w:gridBefore w:val="1"/>
          <w:wBefore w:w="121" w:type="dxa"/>
          <w:trHeight w:val="300"/>
        </w:trPr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E51417" w:rsidRDefault="00155DD5" w:rsidP="003B6FF3">
            <w:pPr>
              <w:suppressAutoHyphens w:val="0"/>
              <w:rPr>
                <w:kern w:val="0"/>
                <w:lang w:val="bg-BG" w:eastAsia="bg-BG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Default="00155DD5" w:rsidP="003B6FF3">
            <w:pPr>
              <w:suppressAutoHyphens w:val="0"/>
              <w:rPr>
                <w:kern w:val="0"/>
                <w:lang w:val="bg-BG" w:eastAsia="bg-BG"/>
              </w:rPr>
            </w:pPr>
          </w:p>
          <w:p w:rsidR="00681071" w:rsidRPr="00E51417" w:rsidRDefault="00681071" w:rsidP="003B6FF3">
            <w:pPr>
              <w:suppressAutoHyphens w:val="0"/>
              <w:rPr>
                <w:kern w:val="0"/>
                <w:lang w:val="bg-BG" w:eastAsia="bg-BG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E51417" w:rsidRDefault="00155DD5" w:rsidP="003B6FF3">
            <w:pPr>
              <w:suppressAutoHyphens w:val="0"/>
              <w:rPr>
                <w:kern w:val="0"/>
                <w:lang w:val="bg-BG" w:eastAsia="bg-BG"/>
              </w:rPr>
            </w:pPr>
          </w:p>
        </w:tc>
        <w:tc>
          <w:tcPr>
            <w:tcW w:w="4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E51417" w:rsidRDefault="00155DD5" w:rsidP="003B6FF3">
            <w:pPr>
              <w:suppressAutoHyphens w:val="0"/>
              <w:rPr>
                <w:kern w:val="0"/>
                <w:lang w:val="bg-BG" w:eastAsia="bg-BG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155DD5" w:rsidRPr="00E51417" w:rsidRDefault="00155DD5" w:rsidP="003B6FF3">
            <w:pPr>
              <w:suppressAutoHyphens w:val="0"/>
              <w:rPr>
                <w:kern w:val="0"/>
                <w:lang w:val="bg-BG" w:eastAsia="bg-BG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E51417" w:rsidRDefault="00155DD5" w:rsidP="003B6FF3">
            <w:pPr>
              <w:suppressAutoHyphens w:val="0"/>
              <w:rPr>
                <w:kern w:val="0"/>
                <w:lang w:val="bg-BG" w:eastAsia="bg-BG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55DD5" w:rsidRPr="00E51417" w:rsidRDefault="00155DD5" w:rsidP="003B6FF3">
            <w:pPr>
              <w:suppressAutoHyphens w:val="0"/>
              <w:rPr>
                <w:kern w:val="0"/>
                <w:lang w:val="bg-BG" w:eastAsia="bg-BG"/>
              </w:rPr>
            </w:pP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300"/>
        </w:trPr>
        <w:tc>
          <w:tcPr>
            <w:tcW w:w="134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color w:val="000000"/>
                <w:kern w:val="0"/>
                <w:sz w:val="24"/>
                <w:szCs w:val="24"/>
                <w:lang w:val="bg-BG" w:eastAsia="en-US"/>
              </w:rPr>
            </w:pPr>
            <w:r w:rsidRPr="00902E0C">
              <w:rPr>
                <w:color w:val="000000"/>
                <w:kern w:val="0"/>
                <w:sz w:val="24"/>
                <w:szCs w:val="24"/>
                <w:lang w:val="bg-BG" w:eastAsia="en-US"/>
              </w:rPr>
              <w:t>Оборудването трябва да бъде ново неупотребявано, да отговаря на всички изисквания на Възложителя и да е от актуалната ценова листа на производителя.</w:t>
            </w: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408"/>
        </w:trPr>
        <w:tc>
          <w:tcPr>
            <w:tcW w:w="134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5DD5" w:rsidRPr="00902E0C" w:rsidRDefault="00155DD5" w:rsidP="00155DD5">
            <w:pPr>
              <w:suppressAutoHyphens w:val="0"/>
              <w:rPr>
                <w:color w:val="000000"/>
                <w:kern w:val="0"/>
                <w:sz w:val="24"/>
                <w:szCs w:val="24"/>
                <w:lang w:val="bg-BG" w:eastAsia="en-US"/>
              </w:rPr>
            </w:pP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30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color w:val="000000"/>
                <w:kern w:val="0"/>
                <w:sz w:val="24"/>
                <w:szCs w:val="24"/>
                <w:lang w:val="bg-BG" w:eastAsia="en-US"/>
              </w:rPr>
            </w:pPr>
          </w:p>
        </w:tc>
        <w:tc>
          <w:tcPr>
            <w:tcW w:w="12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30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  <w:tc>
          <w:tcPr>
            <w:tcW w:w="12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37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sz w:val="24"/>
                <w:szCs w:val="24"/>
                <w:lang w:val="bg-BG" w:eastAsia="en-US"/>
              </w:rPr>
            </w:pPr>
          </w:p>
        </w:tc>
        <w:tc>
          <w:tcPr>
            <w:tcW w:w="12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</w:pPr>
            <w:r w:rsidRPr="00902E0C"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  <w:t xml:space="preserve">Дата: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8"/>
                <w:szCs w:val="28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37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sz w:val="24"/>
                <w:szCs w:val="24"/>
                <w:lang w:val="bg-BG" w:eastAsia="en-US"/>
              </w:rPr>
            </w:pPr>
          </w:p>
        </w:tc>
        <w:tc>
          <w:tcPr>
            <w:tcW w:w="12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</w:pPr>
            <w:r w:rsidRPr="00902E0C"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  <w:t xml:space="preserve">Подпис: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8"/>
                <w:szCs w:val="28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37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sz w:val="24"/>
                <w:szCs w:val="24"/>
                <w:lang w:val="bg-BG" w:eastAsia="en-US"/>
              </w:rPr>
            </w:pPr>
          </w:p>
        </w:tc>
        <w:tc>
          <w:tcPr>
            <w:tcW w:w="12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</w:pPr>
            <w:r w:rsidRPr="00902E0C"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  <w:t>Име и позиция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8"/>
                <w:szCs w:val="28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</w:tr>
      <w:tr w:rsidR="00155DD5" w:rsidRPr="00902E0C" w:rsidTr="00155DD5">
        <w:tblPrEx>
          <w:tblCellMar>
            <w:left w:w="108" w:type="dxa"/>
            <w:right w:w="108" w:type="dxa"/>
          </w:tblCellMar>
        </w:tblPrEx>
        <w:trPr>
          <w:gridAfter w:val="4"/>
          <w:wAfter w:w="2400" w:type="dxa"/>
          <w:trHeight w:val="375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sz w:val="24"/>
                <w:szCs w:val="24"/>
                <w:lang w:val="bg-BG" w:eastAsia="en-US"/>
              </w:rPr>
            </w:pPr>
          </w:p>
        </w:tc>
        <w:tc>
          <w:tcPr>
            <w:tcW w:w="12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</w:pPr>
            <w:r w:rsidRPr="00902E0C">
              <w:rPr>
                <w:b/>
                <w:bCs/>
                <w:color w:val="000000"/>
                <w:kern w:val="0"/>
                <w:sz w:val="24"/>
                <w:szCs w:val="24"/>
                <w:lang w:val="bg-BG" w:eastAsia="en-US"/>
              </w:rPr>
              <w:t xml:space="preserve">Печат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b/>
                <w:bCs/>
                <w:color w:val="000000"/>
                <w:kern w:val="0"/>
                <w:sz w:val="28"/>
                <w:szCs w:val="28"/>
                <w:lang w:val="bg-BG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DD5" w:rsidRPr="00902E0C" w:rsidRDefault="00155DD5" w:rsidP="00155DD5">
            <w:pPr>
              <w:suppressAutoHyphens w:val="0"/>
              <w:rPr>
                <w:kern w:val="0"/>
                <w:lang w:val="bg-BG" w:eastAsia="en-US"/>
              </w:rPr>
            </w:pPr>
          </w:p>
        </w:tc>
      </w:tr>
    </w:tbl>
    <w:p w:rsidR="000B76BB" w:rsidRPr="00902E0C" w:rsidRDefault="000B76BB" w:rsidP="000B76BB">
      <w:pPr>
        <w:rPr>
          <w:b/>
          <w:bCs/>
          <w:u w:val="single"/>
          <w:lang w:val="bg-BG"/>
        </w:rPr>
      </w:pPr>
    </w:p>
    <w:p w:rsidR="000B76BB" w:rsidRPr="00E51417" w:rsidRDefault="000B76BB">
      <w:pPr>
        <w:rPr>
          <w:lang w:val="bg-BG"/>
        </w:rPr>
      </w:pPr>
    </w:p>
    <w:sectPr w:rsidR="000B76BB" w:rsidRPr="00E51417" w:rsidSect="00681071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540" w:left="1417" w:header="708" w:footer="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EFD" w:rsidRDefault="00486EFD" w:rsidP="00155DD5">
      <w:r>
        <w:separator/>
      </w:r>
    </w:p>
  </w:endnote>
  <w:endnote w:type="continuationSeparator" w:id="0">
    <w:p w:rsidR="00486EFD" w:rsidRDefault="00486EFD" w:rsidP="0015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DD5" w:rsidRPr="00AA007F" w:rsidRDefault="00155DD5" w:rsidP="00AA007F">
    <w:pPr>
      <w:pBdr>
        <w:top w:val="thinThickSmallGap" w:sz="24" w:space="1" w:color="622423"/>
      </w:pBdr>
      <w:tabs>
        <w:tab w:val="right" w:pos="9639"/>
      </w:tabs>
      <w:jc w:val="both"/>
      <w:rPr>
        <w:rFonts w:ascii="Cambria" w:hAnsi="Cambria"/>
        <w:sz w:val="24"/>
        <w:szCs w:val="24"/>
        <w:lang w:val="x-none" w:eastAsia="x-none"/>
      </w:rPr>
    </w:pPr>
    <w:r w:rsidRPr="00226D5F">
      <w:rPr>
        <w:rFonts w:ascii="Cambria" w:hAnsi="Cambria"/>
        <w:sz w:val="24"/>
        <w:szCs w:val="24"/>
        <w:lang w:val="x-none" w:eastAsia="x-none"/>
      </w:rPr>
      <w:t xml:space="preserve">The Project is co-funded by the European Regional Development Fund and by national funds of the 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countries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participating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in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the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Interreg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 xml:space="preserve"> V-A “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Greece-Bulgaria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 xml:space="preserve"> 2014-2020” 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Cooperation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Pr="00226D5F">
      <w:rPr>
        <w:rFonts w:ascii="Cambria" w:hAnsi="Cambria"/>
        <w:sz w:val="24"/>
        <w:szCs w:val="24"/>
        <w:lang w:val="x-none" w:eastAsia="x-none"/>
      </w:rPr>
      <w:t>Programme</w:t>
    </w:r>
    <w:proofErr w:type="spellEnd"/>
    <w:r w:rsidRPr="00226D5F">
      <w:rPr>
        <w:rFonts w:ascii="Cambria" w:hAnsi="Cambria"/>
        <w:sz w:val="24"/>
        <w:szCs w:val="24"/>
        <w:lang w:val="x-none" w:eastAsia="x-none"/>
      </w:rPr>
      <w:t>.</w:t>
    </w:r>
    <w:r w:rsidR="00AA007F" w:rsidRPr="00AA007F">
      <w:t xml:space="preserve"> </w:t>
    </w:r>
    <w:r w:rsidR="00AA007F" w:rsidRPr="00AA007F">
      <w:rPr>
        <w:rFonts w:ascii="Cambria" w:hAnsi="Cambria"/>
        <w:sz w:val="24"/>
        <w:szCs w:val="24"/>
        <w:lang w:val="x-none" w:eastAsia="x-none"/>
      </w:rPr>
      <w:t>Проект “</w:t>
    </w:r>
    <w:proofErr w:type="spellStart"/>
    <w:r w:rsidR="00AA007F" w:rsidRPr="00AA007F">
      <w:rPr>
        <w:rFonts w:ascii="Cambria" w:hAnsi="Cambria"/>
        <w:sz w:val="24"/>
        <w:szCs w:val="24"/>
        <w:lang w:val="x-none" w:eastAsia="x-none"/>
      </w:rPr>
      <w:t>Cross</w:t>
    </w:r>
    <w:proofErr w:type="spellEnd"/>
    <w:r w:rsidR="00AA007F" w:rsidRP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 w:rsidRPr="00AA007F">
      <w:rPr>
        <w:rFonts w:ascii="Cambria" w:hAnsi="Cambria"/>
        <w:sz w:val="24"/>
        <w:szCs w:val="24"/>
        <w:lang w:val="x-none" w:eastAsia="x-none"/>
      </w:rPr>
      <w:t>Border</w:t>
    </w:r>
    <w:proofErr w:type="spellEnd"/>
    <w:r w:rsidR="00AA007F" w:rsidRP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 w:rsidRPr="00AA007F">
      <w:rPr>
        <w:rFonts w:ascii="Cambria" w:hAnsi="Cambria"/>
        <w:sz w:val="24"/>
        <w:szCs w:val="24"/>
        <w:lang w:val="x-none" w:eastAsia="x-none"/>
      </w:rPr>
      <w:t>Planning</w:t>
    </w:r>
    <w:proofErr w:type="spellEnd"/>
    <w:r w:rsidR="00AA007F" w:rsidRP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 w:rsidRPr="00AA007F">
      <w:rPr>
        <w:rFonts w:ascii="Cambria" w:hAnsi="Cambria"/>
        <w:sz w:val="24"/>
        <w:szCs w:val="24"/>
        <w:lang w:val="x-none" w:eastAsia="x-none"/>
      </w:rPr>
      <w:t>and</w:t>
    </w:r>
    <w:proofErr w:type="spellEnd"/>
    <w:r w:rsidR="00AA007F" w:rsidRP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 w:rsidRPr="00AA007F">
      <w:rPr>
        <w:rFonts w:ascii="Cambria" w:hAnsi="Cambria"/>
        <w:sz w:val="24"/>
        <w:szCs w:val="24"/>
        <w:lang w:val="x-none" w:eastAsia="x-none"/>
      </w:rPr>
      <w:t>Infrastructure</w:t>
    </w:r>
    <w:proofErr w:type="spellEnd"/>
    <w:r w:rsidR="00AA007F" w:rsidRP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 w:rsidRPr="00AA007F">
      <w:rPr>
        <w:rFonts w:ascii="Cambria" w:hAnsi="Cambria"/>
        <w:sz w:val="24"/>
        <w:szCs w:val="24"/>
        <w:lang w:val="x-none" w:eastAsia="x-none"/>
      </w:rPr>
      <w:t>Measu</w:t>
    </w:r>
    <w:r w:rsidR="00AA007F">
      <w:rPr>
        <w:rFonts w:ascii="Cambria" w:hAnsi="Cambria"/>
        <w:sz w:val="24"/>
        <w:szCs w:val="24"/>
        <w:lang w:val="x-none" w:eastAsia="x-none"/>
      </w:rPr>
      <w:t>res</w:t>
    </w:r>
    <w:proofErr w:type="spellEnd"/>
    <w:r w:rsid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>
      <w:rPr>
        <w:rFonts w:ascii="Cambria" w:hAnsi="Cambria"/>
        <w:sz w:val="24"/>
        <w:szCs w:val="24"/>
        <w:lang w:val="x-none" w:eastAsia="x-none"/>
      </w:rPr>
      <w:t>for</w:t>
    </w:r>
    <w:proofErr w:type="spellEnd"/>
    <w:r w:rsid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>
      <w:rPr>
        <w:rFonts w:ascii="Cambria" w:hAnsi="Cambria"/>
        <w:sz w:val="24"/>
        <w:szCs w:val="24"/>
        <w:lang w:val="x-none" w:eastAsia="x-none"/>
      </w:rPr>
      <w:t>Flood</w:t>
    </w:r>
    <w:proofErr w:type="spellEnd"/>
    <w:r w:rsidR="00AA007F">
      <w:rPr>
        <w:rFonts w:ascii="Cambria" w:hAnsi="Cambria"/>
        <w:sz w:val="24"/>
        <w:szCs w:val="24"/>
        <w:lang w:val="x-none" w:eastAsia="x-none"/>
      </w:rPr>
      <w:t xml:space="preserve"> </w:t>
    </w:r>
    <w:proofErr w:type="spellStart"/>
    <w:r w:rsidR="00AA007F">
      <w:rPr>
        <w:rFonts w:ascii="Cambria" w:hAnsi="Cambria"/>
        <w:sz w:val="24"/>
        <w:szCs w:val="24"/>
        <w:lang w:val="x-none" w:eastAsia="x-none"/>
      </w:rPr>
      <w:t>Protection</w:t>
    </w:r>
    <w:proofErr w:type="spellEnd"/>
    <w:r w:rsidR="00AA007F">
      <w:rPr>
        <w:rFonts w:ascii="Cambria" w:hAnsi="Cambria"/>
        <w:sz w:val="24"/>
        <w:szCs w:val="24"/>
        <w:lang w:val="x-none" w:eastAsia="x-none"/>
      </w:rPr>
      <w:t xml:space="preserve">” </w:t>
    </w:r>
    <w:r w:rsidR="00AA007F" w:rsidRPr="00AA007F">
      <w:rPr>
        <w:rFonts w:ascii="Cambria" w:hAnsi="Cambria"/>
        <w:sz w:val="24"/>
        <w:szCs w:val="24"/>
        <w:lang w:val="x-none" w:eastAsia="x-none"/>
      </w:rPr>
      <w:t>(FLOOD PROTECTION)”, Договор № B3.5b.01/11.09.2017 г.</w:t>
    </w:r>
  </w:p>
  <w:p w:rsidR="00155DD5" w:rsidRDefault="00155D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EFD" w:rsidRDefault="00486EFD" w:rsidP="00155DD5">
      <w:r>
        <w:separator/>
      </w:r>
    </w:p>
  </w:footnote>
  <w:footnote w:type="continuationSeparator" w:id="0">
    <w:p w:rsidR="00486EFD" w:rsidRDefault="00486EFD" w:rsidP="00155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071" w:rsidRPr="00E01194" w:rsidRDefault="00681071" w:rsidP="00681071">
    <w:pPr>
      <w:spacing w:line="360" w:lineRule="auto"/>
      <w:ind w:right="211"/>
      <w:jc w:val="center"/>
      <w:rPr>
        <w:b/>
        <w:sz w:val="28"/>
        <w:szCs w:val="28"/>
      </w:rPr>
    </w:pPr>
    <w:r w:rsidRPr="00261B2A">
      <w:rPr>
        <w:b/>
        <w:noProof/>
        <w:sz w:val="28"/>
        <w:szCs w:val="28"/>
        <w:lang w:val="bg-BG" w:eastAsia="bg-BG"/>
      </w:rPr>
      <w:drawing>
        <wp:inline distT="0" distB="0" distL="0" distR="0">
          <wp:extent cx="2266950" cy="657225"/>
          <wp:effectExtent l="0" t="0" r="0" b="9525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01194">
      <w:rPr>
        <w:b/>
        <w:sz w:val="28"/>
        <w:szCs w:val="28"/>
      </w:rPr>
      <w:tab/>
    </w:r>
    <w:r w:rsidRPr="00E01194">
      <w:rPr>
        <w:b/>
        <w:sz w:val="28"/>
        <w:szCs w:val="28"/>
      </w:rPr>
      <w:tab/>
      <w:t xml:space="preserve">      </w:t>
    </w:r>
    <w:r w:rsidRPr="00E01194">
      <w:rPr>
        <w:b/>
        <w:sz w:val="28"/>
        <w:szCs w:val="28"/>
      </w:rPr>
      <w:tab/>
    </w:r>
    <w:r w:rsidRPr="00261B2A">
      <w:rPr>
        <w:b/>
        <w:noProof/>
        <w:sz w:val="28"/>
        <w:szCs w:val="28"/>
        <w:lang w:val="bg-BG" w:eastAsia="bg-BG"/>
      </w:rPr>
      <w:drawing>
        <wp:inline distT="0" distB="0" distL="0" distR="0">
          <wp:extent cx="1819275" cy="45720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5DD5" w:rsidRDefault="00155D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071" w:rsidRPr="00E01194" w:rsidRDefault="00681071" w:rsidP="00681071">
    <w:pPr>
      <w:tabs>
        <w:tab w:val="center" w:pos="4536"/>
        <w:tab w:val="right" w:pos="9072"/>
      </w:tabs>
      <w:spacing w:before="120"/>
      <w:ind w:left="1246"/>
      <w:rPr>
        <w:b/>
        <w:spacing w:val="80"/>
        <w:sz w:val="32"/>
        <w:szCs w:val="32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298" distR="114298" simplePos="0" relativeHeight="251663360" behindDoc="0" locked="0" layoutInCell="1" allowOverlap="1">
              <wp:simplePos x="0" y="0"/>
              <wp:positionH relativeFrom="column">
                <wp:posOffset>699769</wp:posOffset>
              </wp:positionH>
              <wp:positionV relativeFrom="paragraph">
                <wp:posOffset>97790</wp:posOffset>
              </wp:positionV>
              <wp:extent cx="0" cy="612140"/>
              <wp:effectExtent l="0" t="0" r="19050" b="35560"/>
              <wp:wrapNone/>
              <wp:docPr id="8" name="Съединител &quot;права стрелка&quot;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B1FDE2F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8" o:spid="_x0000_s1026" type="#_x0000_t32" style="position:absolute;margin-left:55.1pt;margin-top:7.7pt;width:0;height:48.2pt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zOEXAIAAGwEAAAOAAAAZHJzL2Uyb0RvYy54bWysVM2O0zAQviPxDlYO3LpJSuh2w6YrlLRc&#10;+FlplwdwbaexSGxju00rhAR75C14gxUCaQVCvEL6RoydttqFC0L04I49nm++mfmc07N1U6MV04ZL&#10;kQXxURQgJoikXCyy4NXlbDAOkLFYUFxLwbJgw0xwNrl/77RVKRvKStaUaQQgwqStyoLKWpWGoSEV&#10;a7A5kooJcJZSN9jCVi9CqnEL6E0dDqNoFLZSU6UlYcbAadE7g4nHL0tG7MuyNMyiOguAm/Wr9uvc&#10;reHkFKcLjVXFyY4G/gcWDeYCkh6gCmwxWmr+B1TDiZZGlvaIyCaUZckJ8zVANXH0WzUXFVbM1wLN&#10;MerQJvP/YMmL1blGnGYBDErgBkbUfdp+7L52X7qb7kd3s70C+zt68GYp7ePu5/Z9d9197q7R9sP2&#10;Cjbg6751170bjV0/W2VSgM3FuXYdIWtxoZ5J8togIfMKiwXzdV1uFCSLXUR4J8RtjAJW8/a5pHAH&#10;L630zV2XunGQ0Da09jPcHGbI1haR/pDA6Sgexokfb4jTfZzSxj5lskHOyAJjNeaLyuZSCBCK1LHP&#10;glfPjHWscLoPcEmFnPG69nqpBWqB+vA4inyEkTWnzuvuGb2Y57VGK+wk53++RvDcvqblUlCPVjFM&#10;pzvbYl73NmSvhcODwoDPzuo19fYkOpmOp+NkkAxH00ESFcXgySxPBqNZfPyoeFjkeRG/c9TiJK04&#10;pUw4dnt9x8nf6Wf30nplHhR+6EN4F903DMju/z1pP1k3zF4Wc0k353o/cZC0v7x7fu7N3N6Dffsj&#10;MfkFAAD//wMAUEsDBBQABgAIAAAAIQD9Y7RC2gAAAAoBAAAPAAAAZHJzL2Rvd25yZXYueG1sTI9B&#10;T8MwDIXvSPyHyEjcWNppHVVpOgES54mOCze38ZqKxqmabC3/npQL3N6zn54/l4fFDuJKk+8dK0g3&#10;CQji1umeOwUfp7eHHIQPyBoHx6TgmzwcqtubEgvtZn6nax06EUvYF6jAhDAWUvrWkEW/cSNx3J3d&#10;ZDFEO3VSTzjHcjvIbZLspcWe4wWDI70aar/qi1XwuNOfDvcvWZPNx1Ogs6nz46LU/d3y/AQi0BL+&#10;wrDiR3SoIlPjLqy9GKJPk22MRpHtQKyB30GzijQHWZXy/wvVDwAAAP//AwBQSwECLQAUAAYACAAA&#10;ACEAtoM4kv4AAADhAQAAEwAAAAAAAAAAAAAAAAAAAAAAW0NvbnRlbnRfVHlwZXNdLnhtbFBLAQIt&#10;ABQABgAIAAAAIQA4/SH/1gAAAJQBAAALAAAAAAAAAAAAAAAAAC8BAABfcmVscy8ucmVsc1BLAQIt&#10;ABQABgAIAAAAIQCv+zOEXAIAAGwEAAAOAAAAAAAAAAAAAAAAAC4CAABkcnMvZTJvRG9jLnhtbFBL&#10;AQItABQABgAIAAAAIQD9Y7RC2gAAAAoBAAAPAAAAAAAAAAAAAAAAALYEAABkcnMvZG93bnJldi54&#10;bWxQSwUGAAAAAAQABADzAAAAvQUAAAAA&#10;" strokeweight="1pt"/>
          </w:pict>
        </mc:Fallback>
      </mc:AlternateContent>
    </w:r>
    <w:r>
      <w:rPr>
        <w:noProof/>
        <w:lang w:val="bg-BG" w:eastAsia="bg-BG"/>
      </w:rPr>
      <w:drawing>
        <wp:anchor distT="107950" distB="71755" distL="107950" distR="180340" simplePos="0" relativeHeight="251662336" behindDoc="0" locked="1" layoutInCell="1" allowOverlap="0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604520" cy="828040"/>
          <wp:effectExtent l="0" t="0" r="5080" b="0"/>
          <wp:wrapSquare wrapText="right"/>
          <wp:docPr id="6" name="Картина 6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1194">
      <w:rPr>
        <w:b/>
        <w:spacing w:val="80"/>
        <w:sz w:val="32"/>
        <w:szCs w:val="32"/>
      </w:rPr>
      <w:t>РЕПУБЛИКА БЪЛГАРИЯ</w:t>
    </w:r>
  </w:p>
  <w:p w:rsidR="00681071" w:rsidRPr="00681071" w:rsidRDefault="00681071" w:rsidP="00681071">
    <w:pPr>
      <w:tabs>
        <w:tab w:val="center" w:pos="4536"/>
        <w:tab w:val="right" w:pos="9072"/>
      </w:tabs>
      <w:ind w:left="1246"/>
      <w:rPr>
        <w:spacing w:val="80"/>
        <w:sz w:val="28"/>
        <w:szCs w:val="28"/>
        <w:lang w:val="bg-BG"/>
      </w:rPr>
    </w:pPr>
    <w:r w:rsidRPr="00681071">
      <w:rPr>
        <w:spacing w:val="80"/>
        <w:sz w:val="28"/>
        <w:szCs w:val="28"/>
        <w:lang w:val="bg-BG"/>
      </w:rPr>
      <w:t>Областна администрация</w:t>
    </w:r>
  </w:p>
  <w:p w:rsidR="00681071" w:rsidRPr="00681071" w:rsidRDefault="00681071" w:rsidP="00681071">
    <w:pPr>
      <w:tabs>
        <w:tab w:val="center" w:pos="4536"/>
        <w:tab w:val="right" w:pos="9072"/>
      </w:tabs>
      <w:ind w:left="1246"/>
      <w:rPr>
        <w:spacing w:val="80"/>
        <w:sz w:val="28"/>
        <w:szCs w:val="28"/>
        <w:lang w:val="bg-BG"/>
      </w:rPr>
    </w:pPr>
    <w:r w:rsidRPr="00681071">
      <w:rPr>
        <w:spacing w:val="80"/>
        <w:sz w:val="28"/>
        <w:szCs w:val="28"/>
        <w:lang w:val="bg-BG"/>
      </w:rPr>
      <w:t>Благоевград</w:t>
    </w:r>
  </w:p>
  <w:p w:rsidR="00681071" w:rsidRPr="00E01194" w:rsidRDefault="00681071" w:rsidP="00681071">
    <w:pPr>
      <w:tabs>
        <w:tab w:val="center" w:pos="4536"/>
        <w:tab w:val="right" w:pos="9072"/>
      </w:tabs>
      <w:ind w:left="1246"/>
      <w:rPr>
        <w:spacing w:val="80"/>
        <w:sz w:val="26"/>
        <w:szCs w:val="26"/>
      </w:rPr>
    </w:pPr>
  </w:p>
  <w:p w:rsidR="00681071" w:rsidRPr="00E01194" w:rsidRDefault="00681071" w:rsidP="00681071">
    <w:pPr>
      <w:spacing w:line="360" w:lineRule="auto"/>
      <w:ind w:right="211"/>
      <w:jc w:val="center"/>
      <w:rPr>
        <w:b/>
        <w:sz w:val="28"/>
        <w:szCs w:val="28"/>
      </w:rPr>
    </w:pPr>
    <w:r w:rsidRPr="00261B2A">
      <w:rPr>
        <w:b/>
        <w:noProof/>
        <w:sz w:val="28"/>
        <w:szCs w:val="28"/>
        <w:lang w:val="bg-BG" w:eastAsia="bg-BG"/>
      </w:rPr>
      <w:drawing>
        <wp:inline distT="0" distB="0" distL="0" distR="0">
          <wp:extent cx="2266950" cy="657225"/>
          <wp:effectExtent l="0" t="0" r="0" b="9525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01194">
      <w:rPr>
        <w:b/>
        <w:sz w:val="28"/>
        <w:szCs w:val="28"/>
      </w:rPr>
      <w:tab/>
    </w:r>
    <w:r w:rsidRPr="00E01194">
      <w:rPr>
        <w:b/>
        <w:sz w:val="28"/>
        <w:szCs w:val="28"/>
      </w:rPr>
      <w:tab/>
      <w:t xml:space="preserve">      </w:t>
    </w:r>
    <w:r w:rsidRPr="00E01194">
      <w:rPr>
        <w:b/>
        <w:sz w:val="28"/>
        <w:szCs w:val="28"/>
      </w:rPr>
      <w:tab/>
    </w:r>
    <w:r w:rsidRPr="00261B2A">
      <w:rPr>
        <w:b/>
        <w:noProof/>
        <w:sz w:val="28"/>
        <w:szCs w:val="28"/>
        <w:lang w:val="bg-BG" w:eastAsia="bg-BG"/>
      </w:rPr>
      <w:drawing>
        <wp:inline distT="0" distB="0" distL="0" distR="0">
          <wp:extent cx="1819275" cy="457200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81071" w:rsidRDefault="006810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BB"/>
    <w:rsid w:val="00044429"/>
    <w:rsid w:val="000B76BB"/>
    <w:rsid w:val="000D564D"/>
    <w:rsid w:val="00155DD5"/>
    <w:rsid w:val="001B66BD"/>
    <w:rsid w:val="001F1A46"/>
    <w:rsid w:val="00262A7F"/>
    <w:rsid w:val="002C18C2"/>
    <w:rsid w:val="00486EFD"/>
    <w:rsid w:val="004962CD"/>
    <w:rsid w:val="005465F1"/>
    <w:rsid w:val="00681071"/>
    <w:rsid w:val="00714CCA"/>
    <w:rsid w:val="00902E0C"/>
    <w:rsid w:val="00A04184"/>
    <w:rsid w:val="00AA007F"/>
    <w:rsid w:val="00AD048C"/>
    <w:rsid w:val="00BF2A9E"/>
    <w:rsid w:val="00CE3E24"/>
    <w:rsid w:val="00E51417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6B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DD5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5DD5"/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styleId="a5">
    <w:name w:val="footer"/>
    <w:basedOn w:val="a"/>
    <w:link w:val="a6"/>
    <w:uiPriority w:val="99"/>
    <w:unhideWhenUsed/>
    <w:rsid w:val="00155DD5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5DD5"/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styleId="a7">
    <w:name w:val="Balloon Text"/>
    <w:basedOn w:val="a"/>
    <w:link w:val="a8"/>
    <w:uiPriority w:val="99"/>
    <w:semiHidden/>
    <w:unhideWhenUsed/>
    <w:rsid w:val="00AD048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D048C"/>
    <w:rPr>
      <w:rFonts w:ascii="Tahoma" w:eastAsia="Times New Roman" w:hAnsi="Tahoma" w:cs="Tahoma"/>
      <w:kern w:val="1"/>
      <w:sz w:val="16"/>
      <w:szCs w:val="16"/>
      <w:lang w:val="en-A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6B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DD5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5DD5"/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styleId="a5">
    <w:name w:val="footer"/>
    <w:basedOn w:val="a"/>
    <w:link w:val="a6"/>
    <w:uiPriority w:val="99"/>
    <w:unhideWhenUsed/>
    <w:rsid w:val="00155DD5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5DD5"/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styleId="a7">
    <w:name w:val="Balloon Text"/>
    <w:basedOn w:val="a"/>
    <w:link w:val="a8"/>
    <w:uiPriority w:val="99"/>
    <w:semiHidden/>
    <w:unhideWhenUsed/>
    <w:rsid w:val="00AD048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D048C"/>
    <w:rPr>
      <w:rFonts w:ascii="Tahoma" w:eastAsia="Times New Roman" w:hAnsi="Tahoma" w:cs="Tahoma"/>
      <w:kern w:val="1"/>
      <w:sz w:val="16"/>
      <w:szCs w:val="16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9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ОА Благоевград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Фиданка</dc:creator>
  <cp:lastModifiedBy>Крум</cp:lastModifiedBy>
  <cp:revision>5</cp:revision>
  <dcterms:created xsi:type="dcterms:W3CDTF">2018-03-19T17:26:00Z</dcterms:created>
  <dcterms:modified xsi:type="dcterms:W3CDTF">2018-04-14T07:46:00Z</dcterms:modified>
</cp:coreProperties>
</file>